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psalms-94"/>
    <w:p>
      <w:pPr>
        <w:pStyle w:val="Heading1"/>
      </w:pPr>
      <w:r>
        <w:t xml:space="preserve">Homiletics Analysis: Psalms 94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94 is a corporate lament and wisdom psalm that moves through three distinct phases. It opens with a bold invocation of God as the</w:t>
      </w:r>
      <w:r>
        <w:t xml:space="preserve"> </w:t>
      </w:r>
      <w:r>
        <w:t xml:space="preserve">“God of vengeance”</w:t>
      </w:r>
      <w:r>
        <w:t xml:space="preserve"> </w:t>
      </w:r>
      <w:r>
        <w:t xml:space="preserve">(vv. 1–2), calling on Him to arise and judge the arrogant wicked who oppress the vulnerable — the widow, the fatherless, the sojourner (vv. 3–7). The middle section shifts to confrontational address directed at the wicked themselves (vv. 8–11), exposing their fatal theological error: they imagine that God neither sees nor cares. The psalmist refutes this by appealing to God’s character as the one who formed the human ear and eye — He who planted hearing cannot be deaf; He who shaped the eye cannot be blind. A beatitude and wisdom instruction follow (vv. 12–15), turning to address the righteous sufferer: blessed is the man whom the LORD disciplines, for the LORD will not abandon His people or forsake His inheritance. The psalm closes with intensely personal testimony (vv. 16–23): when no one else stood with the psalmist in the day of his affliction, the LORD alone was his support; had the LORD not helped, the psalmist would have descended into the silence of death. The psalm ends not with resolution of the present crisis but with confident declaration — the LORD is a stronghold; He will repay the wicked for their iniquity and cut them off.</w:t>
      </w:r>
    </w:p>
    <w:p>
      <w:pPr>
        <w:pStyle w:val="BodyText"/>
      </w:pPr>
      <w:r>
        <w:rPr>
          <w:b/>
          <w:bCs/>
        </w:rPr>
        <w:t xml:space="preserve">This Text — Intent</w:t>
      </w:r>
    </w:p>
    <w:p>
      <w:pPr>
        <w:pStyle w:val="BodyText"/>
      </w:pPr>
      <w:r>
        <w:t xml:space="preserve">God is seeking to accomplish two related things through this psalm. First, He is equipping the righteous sufferer to endure ongoing injustice without collapsing into either despair or vigilante vengeance — by anchoring the believer’s confidence not in changed circumstances but in the character of the God who sees, judges, and sustains. Second, He is calling the suffering believer to hand the matter of retribution entirely to the LORD, trusting His timetable. The psalm functions as a counterweight to the temptation to either lose faith when evil flourishes or take justice into one’s own hands. God is seeking to produce patient, God-anchored endurance in the sufferer who feels abandoned by human defenders.</w:t>
      </w:r>
    </w:p>
    <w:p>
      <w:r>
        <w:pict>
          <v:rect style="width:0;height:1.5pt" o:hralign="center" o:hrstd="t" o:hr="t"/>
        </w:pict>
      </w:r>
    </w:p>
    <w:p>
      <w:pPr>
        <w:pStyle w:val="FirstParagraph"/>
      </w:pPr>
      <w:r>
        <w:rPr>
          <w:b/>
          <w:bCs/>
        </w:rPr>
        <w:t xml:space="preserve">Phrase to Describe:</w:t>
      </w:r>
      <w:r>
        <w:t xml:space="preserve"> </w:t>
      </w:r>
      <w:r>
        <w:rPr>
          <w:i/>
          <w:iCs/>
        </w:rPr>
        <w:t xml:space="preserve">God of vengeance, refuge of the righteous — justice is coming; endure.</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The God who sees all wickedness will arise and judge — His people can endure.</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calling the righteous sufferer who sees injustice flourishing to resist both despair and self-rescue by entrusting the matter of justice to the LORD, who is neither blind nor absent — and who will, without fail, repay.</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Nature of</w:t>
      </w:r>
      <w:r>
        <w:rPr>
          <w:b/>
          <w:bCs/>
        </w:rPr>
        <w:t xml:space="preserve"> </w:t>
      </w:r>
      <w:r>
        <w:rPr>
          <w:b/>
          <w:bCs/>
        </w:rPr>
        <w:t xml:space="preserve">“Vengeance”</w:t>
      </w:r>
      <w:r>
        <w:rPr>
          <w:b/>
          <w:bCs/>
        </w:rPr>
        <w:t xml:space="preserve"> </w:t>
      </w:r>
      <w:r>
        <w:rPr>
          <w:b/>
          <w:bCs/>
        </w:rPr>
        <w:t xml:space="preserve">in vv. 1–2</w:t>
      </w:r>
    </w:p>
    <w:p>
      <w:pPr>
        <w:pStyle w:val="BodyText"/>
      </w:pPr>
      <w:r>
        <w:t xml:space="preserve">Some interpreters, particularly in pastoral traditions sensitive to the New Testament’s language of forgiveness and loving enemies, are uncomfortable with the opening invocation of God as</w:t>
      </w:r>
      <w:r>
        <w:t xml:space="preserve"> </w:t>
      </w:r>
      <w:r>
        <w:rPr>
          <w:i/>
          <w:iCs/>
        </w:rPr>
        <w:t xml:space="preserve">El nekamot</w:t>
      </w:r>
      <w:r>
        <w:t xml:space="preserve"> </w:t>
      </w:r>
      <w:r>
        <w:t xml:space="preserve">—</w:t>
      </w:r>
      <w:r>
        <w:t xml:space="preserve"> </w:t>
      </w:r>
      <w:r>
        <w:t xml:space="preserve">“God of vengeances”</w:t>
      </w:r>
      <w:r>
        <w:t xml:space="preserve"> </w:t>
      </w:r>
      <w:r>
        <w:t xml:space="preserve">(the plural intensifying the completeness of divine retribution). Some Wesleyan-Arminian and broadly evangelical readings soften this by translating it dispositionally (</w:t>
      </w:r>
      <w:r>
        <w:t xml:space="preserve">“God of justice”</w:t>
      </w:r>
      <w:r>
        <w:t xml:space="preserve">) or treating it as pre-Christian sentiment the New Testament transcends. This must be qualified. While the New Testament does call believers to personal non-retaliation (Romans 12:19), Paul’s citation of that same passage explicitly grounds personal non-retaliation in the fact that vengeance belongs to God and God will exercise it (Romans 12:19; Deuteronomy 32:35). The New Testament does not abolish divine retributive justice — it relocates it eschatologically and reserves it for God alone. The Reformed reading is that the invocation of vv. 1–2 is theologically precise and spiritually healthy: the psalmist is not seeking personal revenge but calling on God to act in accordance with His own judicial character. This is a prayer for theocentric justice, not a call to arms.</w:t>
      </w:r>
    </w:p>
    <w:p>
      <w:pPr>
        <w:pStyle w:val="BodyText"/>
      </w:pPr>
      <w:r>
        <w:rPr>
          <w:b/>
          <w:bCs/>
        </w:rPr>
        <w:t xml:space="preserve">The</w:t>
      </w:r>
      <w:r>
        <w:rPr>
          <w:b/>
          <w:bCs/>
        </w:rPr>
        <w:t xml:space="preserve"> </w:t>
      </w:r>
      <w:r>
        <w:rPr>
          <w:b/>
          <w:bCs/>
        </w:rPr>
        <w:t xml:space="preserve">“Discipline”</w:t>
      </w:r>
      <w:r>
        <w:rPr>
          <w:b/>
          <w:bCs/>
        </w:rPr>
        <w:t xml:space="preserve"> </w:t>
      </w:r>
      <w:r>
        <w:rPr>
          <w:b/>
          <w:bCs/>
        </w:rPr>
        <w:t xml:space="preserve">of v. 12 — Chastisement or Formation?</w:t>
      </w:r>
    </w:p>
    <w:p>
      <w:pPr>
        <w:pStyle w:val="BodyText"/>
      </w:pPr>
      <w:r>
        <w:t xml:space="preserve">Verse 12’s beatitude —</w:t>
      </w:r>
      <w:r>
        <w:t xml:space="preserve"> </w:t>
      </w:r>
      <w:r>
        <w:t xml:space="preserve">“Blessed is the man whom you discipline, O LORD”</w:t>
      </w:r>
      <w:r>
        <w:t xml:space="preserve"> </w:t>
      </w:r>
      <w:r>
        <w:t xml:space="preserve">— generates a division between those who read</w:t>
      </w:r>
      <w:r>
        <w:t xml:space="preserve"> </w:t>
      </w:r>
      <w:r>
        <w:rPr>
          <w:i/>
          <w:iCs/>
        </w:rPr>
        <w:t xml:space="preserve">yasar</w:t>
      </w:r>
      <w:r>
        <w:t xml:space="preserve"> </w:t>
      </w:r>
      <w:r>
        <w:t xml:space="preserve">(discipline/chastise) primarily as corrective punishment (God punishing sin in the believer) and those who read it more broadly as formative instruction through suffering. Lutheran Law/Gospel hermeneutics tends toward the corrective reading; wisdom-literature interpreters tend toward the formative reading. Both dimensions are present in Hebrew usage of</w:t>
      </w:r>
      <w:r>
        <w:t xml:space="preserve"> </w:t>
      </w:r>
      <w:r>
        <w:rPr>
          <w:i/>
          <w:iCs/>
        </w:rPr>
        <w:t xml:space="preserve">yasar</w:t>
      </w:r>
      <w:r>
        <w:t xml:space="preserve">, and both are present in the New Testament’s handling of this theme (Hebrews 12:5–11 explicitly cites Proverbs 3:11–12 in a passage that holds both dimensions simultaneously). The Reformed reading acknowledges the integrative force: discipline here includes both correction of sin and formation through suffering, both of which are expressions of the Father’s covenant love toward His people. The point of the verse is not primarily diagnostic (what kind of discipline is this?) but doxological (even suffering, when received from God’s hand, is evidence of His paternal attention, not His abandonment). Narrowing to one dimension impoverishes the application.</w:t>
      </w:r>
    </w:p>
    <w:p>
      <w:pPr>
        <w:pStyle w:val="BodyText"/>
      </w:pPr>
      <w:r>
        <w:rPr>
          <w:b/>
          <w:bCs/>
        </w:rPr>
        <w:t xml:space="preserve">The Identity of</w:t>
      </w:r>
      <w:r>
        <w:rPr>
          <w:b/>
          <w:bCs/>
        </w:rPr>
        <w:t xml:space="preserve"> </w:t>
      </w:r>
      <w:r>
        <w:rPr>
          <w:b/>
          <w:bCs/>
        </w:rPr>
        <w:t xml:space="preserve">“My People”</w:t>
      </w:r>
      <w:r>
        <w:rPr>
          <w:b/>
          <w:bCs/>
        </w:rPr>
        <w:t xml:space="preserve"> </w:t>
      </w:r>
      <w:r>
        <w:rPr>
          <w:b/>
          <w:bCs/>
        </w:rPr>
        <w:t xml:space="preserve">— Israel or the Church?</w:t>
      </w:r>
    </w:p>
    <w:p>
      <w:pPr>
        <w:pStyle w:val="BodyText"/>
      </w:pPr>
      <w:r>
        <w:t xml:space="preserve">Dispensational interpreters will note that vv. 14–15 (</w:t>
      </w:r>
      <w:r>
        <w:t xml:space="preserve">“the LORD will not forsake His people”</w:t>
      </w:r>
      <w:r>
        <w:t xml:space="preserve">) refer specifically to ethnic Israel within the covenant framework of the Hebrew monarchy and should not be applied directly to the Church. This must be refuted as an over-restriction. While the psalm arose from Israel’s concrete historical experience, the New Testament treats the covenant promises to Israel as inherited by the people of God in Christ (Romans 11; Galatians 3:26–29; 1 Peter 2:9–10). More fundamentally, the theological principle embedded in vv. 14–15 — that God does not abandon those He has chosen — is grounded not in ethnic identity but in the character of God as covenant-keeper. Paul quotes the LXX of v. 14 indirectly in Romans 11:1–2 (</w:t>
      </w:r>
      <w:r>
        <w:t xml:space="preserve">“God has not rejected His people”</w:t>
      </w:r>
      <w:r>
        <w:t xml:space="preserve">). The Reformed reading is that the covenant faithfulness invoked here is fulfilled in Christ, extended to all who are in Him, and is therefore directly applicable to the Church — not by allegory but by typological-covenantal progression.</w:t>
      </w:r>
    </w:p>
    <w:p>
      <w:pPr>
        <w:pStyle w:val="BodyText"/>
      </w:pPr>
      <w:r>
        <w:rPr>
          <w:b/>
          <w:bCs/>
        </w:rPr>
        <w:t xml:space="preserve">No significant additional hermeneutical controversy.</w:t>
      </w:r>
      <w:r>
        <w:t xml:space="preserve"> </w:t>
      </w:r>
      <w:r>
        <w:t xml:space="preserve">The psalm’s movement between communal lament, wisdom address, and personal testimony is well-attested in lament psalm scholarship and does not require resolution among competing traditions.</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Romans 12:17–21</w:t>
      </w:r>
      <w:r>
        <w:t xml:space="preserve"> </w:t>
      </w:r>
      <w:r>
        <w:t xml:space="preserve">— Paul’s instruction on personal non-retaliation is grounded in precisely the theological logic of Psalm 94:</w:t>
      </w:r>
      <w:r>
        <w:t xml:space="preserve"> </w:t>
      </w:r>
      <w:r>
        <w:t xml:space="preserve">“Vengeance is mine, I will repay, says the Lord.”</w:t>
      </w:r>
      <w:r>
        <w:t xml:space="preserve"> </w:t>
      </w:r>
      <w:r>
        <w:t xml:space="preserve">The New Testament does not supersede the psalm — it directs the psalm’s energy eschatologically, confirming that entrusting justice to God is the right response to injustice.</w:t>
      </w:r>
    </w:p>
    <w:p>
      <w:pPr>
        <w:numPr>
          <w:ilvl w:val="0"/>
          <w:numId w:val="1001"/>
        </w:numPr>
      </w:pPr>
      <w:r>
        <w:rPr>
          <w:b/>
          <w:bCs/>
        </w:rPr>
        <w:t xml:space="preserve">Hebrews 12:5–11</w:t>
      </w:r>
      <w:r>
        <w:t xml:space="preserve"> </w:t>
      </w:r>
      <w:r>
        <w:t xml:space="preserve">— Develops the discipline beatitude of v. 12 canonically: suffering received from God’s hand is evidence of sonship, not abandonment; the Father disciplines every son He receives. Confirms the Reformed integrative reading of</w:t>
      </w:r>
      <w:r>
        <w:t xml:space="preserve"> </w:t>
      </w:r>
      <w:r>
        <w:rPr>
          <w:i/>
          <w:iCs/>
        </w:rPr>
        <w:t xml:space="preserve">yasar</w:t>
      </w:r>
      <w:r>
        <w:t xml:space="preserve"> </w:t>
      </w:r>
      <w:r>
        <w:t xml:space="preserve">as both corrective and formative.</w:t>
      </w:r>
    </w:p>
    <w:p>
      <w:pPr>
        <w:numPr>
          <w:ilvl w:val="0"/>
          <w:numId w:val="1001"/>
        </w:numPr>
      </w:pPr>
      <w:r>
        <w:rPr>
          <w:b/>
          <w:bCs/>
        </w:rPr>
        <w:t xml:space="preserve">Genesis 18:25</w:t>
      </w:r>
      <w:r>
        <w:t xml:space="preserve"> </w:t>
      </w:r>
      <w:r>
        <w:t xml:space="preserve">— Abraham’s appeal to God as</w:t>
      </w:r>
      <w:r>
        <w:t xml:space="preserve"> </w:t>
      </w:r>
      <w:r>
        <w:t xml:space="preserve">“Judge of all the earth”</w:t>
      </w:r>
      <w:r>
        <w:t xml:space="preserve"> </w:t>
      </w:r>
      <w:r>
        <w:t xml:space="preserve">— the theological ground beneath the psalmist’s invocation in vv. 1–2. The God whose justice is being invoked here is the God whose character as righteous judge is foundational to all of Scripture’s moral framework.</w:t>
      </w:r>
    </w:p>
    <w:p>
      <w:pPr>
        <w:numPr>
          <w:ilvl w:val="0"/>
          <w:numId w:val="1001"/>
        </w:numPr>
      </w:pPr>
      <w:r>
        <w:rPr>
          <w:b/>
          <w:bCs/>
        </w:rPr>
        <w:t xml:space="preserve">Revelation 6:9–11</w:t>
      </w:r>
      <w:r>
        <w:t xml:space="preserve"> </w:t>
      </w:r>
      <w:r>
        <w:t xml:space="preserve">— The martyrs under the altar cry</w:t>
      </w:r>
      <w:r>
        <w:t xml:space="preserve"> </w:t>
      </w:r>
      <w:r>
        <w:t xml:space="preserve">“How long, O Lord?”</w:t>
      </w:r>
      <w:r>
        <w:t xml:space="preserve"> </w:t>
      </w:r>
      <w:r>
        <w:t xml:space="preserve">— the eschatological echo of Psalm 94’s opening invocation. Their cry is validated, not rebuked; they are given white robes and told to rest until the number is complete. The New Testament confirms that crying out to God for justice is a right prayer, not a carnal one.</w:t>
      </w:r>
    </w:p>
    <w:p>
      <w:pPr>
        <w:numPr>
          <w:ilvl w:val="0"/>
          <w:numId w:val="1001"/>
        </w:numPr>
      </w:pPr>
      <w:r>
        <w:rPr>
          <w:b/>
          <w:bCs/>
        </w:rPr>
        <w:t xml:space="preserve">2 Corinthians 1:8–10</w:t>
      </w:r>
      <w:r>
        <w:t xml:space="preserve"> </w:t>
      </w:r>
      <w:r>
        <w:t xml:space="preserve">— Paul’s personal testimony in the face of death-level affliction (</w:t>
      </w:r>
      <w:r>
        <w:t xml:space="preserve">“we despaired of life itself”</w:t>
      </w:r>
      <w:r>
        <w:t xml:space="preserve">) mirrors the psalmist’s testimony in vv. 17–19:</w:t>
      </w:r>
      <w:r>
        <w:t xml:space="preserve"> </w:t>
      </w:r>
      <w:r>
        <w:t xml:space="preserve">“If the LORD had not been my help, my soul would soon have lived in the land of silence.”</w:t>
      </w:r>
      <w:r>
        <w:t xml:space="preserve"> </w:t>
      </w:r>
      <w:r>
        <w:t xml:space="preserve">The pattern of God-sustained endurance under crushing affliction is consistently confirmed across the canon.</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show the believer who is suffering under injustice that the God who sees all things has neither gone blind nor abandoned His throne — and that the only safe and righteous response is to hand the matter of justice to Him, receive His discipline as a Father’s love, and endure.</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Invocation of God as</w:t>
            </w:r>
            <w:r>
              <w:t xml:space="preserve"> </w:t>
            </w:r>
            <w:r>
              <w:t xml:space="preserve">“God of vengeances”</w:t>
            </w:r>
            <w:r>
              <w:t xml:space="preserve"> </w:t>
            </w:r>
            <w:r>
              <w:t xml:space="preserve">— imperative cry for God to shine forth and arise to judge the earth</w:t>
            </w:r>
          </w:p>
        </w:tc>
        <w:tc>
          <w:tcPr/>
          <w:p>
            <w:pPr>
              <w:pStyle w:val="Compact"/>
            </w:pPr>
            <w:r>
              <w:rPr>
                <w:i/>
                <w:iCs/>
              </w:rPr>
              <w:t xml:space="preserve">El nekamot</w:t>
            </w:r>
            <w:r>
              <w:t xml:space="preserve"> </w:t>
            </w:r>
            <w:r>
              <w:t xml:space="preserve">— plural of vengeance intensifying completeness;</w:t>
            </w:r>
            <w:r>
              <w:t xml:space="preserve"> </w:t>
            </w:r>
            <w:r>
              <w:t xml:space="preserve">“shine forth”</w:t>
            </w:r>
            <w:r>
              <w:t xml:space="preserve"> </w:t>
            </w:r>
            <w:r>
              <w:t xml:space="preserve">echoes theophanic language (cf. Ps 80:1);</w:t>
            </w:r>
            <w:r>
              <w:t xml:space="preserve"> </w:t>
            </w:r>
            <w:r>
              <w:t xml:space="preserve">“judge of the earth”</w:t>
            </w:r>
            <w:r>
              <w:t xml:space="preserve"> </w:t>
            </w:r>
            <w:r>
              <w:t xml:space="preserve">echoes Genesis 18:25</w:t>
            </w:r>
          </w:p>
        </w:tc>
      </w:tr>
      <w:tr>
        <w:tc>
          <w:tcPr/>
          <w:p>
            <w:pPr>
              <w:pStyle w:val="Compact"/>
            </w:pPr>
            <w:r>
              <w:t xml:space="preserve">3–7</w:t>
            </w:r>
          </w:p>
        </w:tc>
        <w:tc>
          <w:tcPr/>
          <w:p>
            <w:pPr>
              <w:pStyle w:val="Compact"/>
            </w:pPr>
            <w:r>
              <w:t xml:space="preserve">Lament over the prosperity of the wicked: they boast, crush God’s people, kill the widow, stranger, fatherless, and say</w:t>
            </w:r>
            <w:r>
              <w:t xml:space="preserve"> </w:t>
            </w:r>
            <w:r>
              <w:t xml:space="preserve">“The LORD does not see”</w:t>
            </w:r>
          </w:p>
        </w:tc>
        <w:tc>
          <w:tcPr/>
          <w:p>
            <w:pPr>
              <w:pStyle w:val="Compact"/>
            </w:pPr>
            <w:r>
              <w:t xml:space="preserve">Three-fold repetition of</w:t>
            </w:r>
            <w:r>
              <w:t xml:space="preserve"> </w:t>
            </w:r>
            <w:r>
              <w:t xml:space="preserve">“how long”</w:t>
            </w:r>
            <w:r>
              <w:t xml:space="preserve"> </w:t>
            </w:r>
            <w:r>
              <w:t xml:space="preserve">pattern suppressed here — one use in v. 3; wickedness catalogued with specificity: it targets the most vulnerable</w:t>
            </w:r>
          </w:p>
        </w:tc>
      </w:tr>
      <w:tr>
        <w:tc>
          <w:tcPr/>
          <w:p>
            <w:pPr>
              <w:pStyle w:val="Compact"/>
            </w:pPr>
            <w:r>
              <w:t xml:space="preserve">8–11</w:t>
            </w:r>
          </w:p>
        </w:tc>
        <w:tc>
          <w:tcPr/>
          <w:p>
            <w:pPr>
              <w:pStyle w:val="Compact"/>
            </w:pPr>
            <w:r>
              <w:t xml:space="preserve">Confrontational address to the wicked:</w:t>
            </w:r>
            <w:r>
              <w:t xml:space="preserve"> </w:t>
            </w:r>
            <w:r>
              <w:t xml:space="preserve">“Understand, O dullest of the people!”</w:t>
            </w:r>
            <w:r>
              <w:t xml:space="preserve"> </w:t>
            </w:r>
            <w:r>
              <w:t xml:space="preserve">— argument from creation: He who planted the ear hears; He who formed the eye sees; He who disciplines nations — does He not correct?</w:t>
            </w:r>
          </w:p>
        </w:tc>
        <w:tc>
          <w:tcPr/>
          <w:p>
            <w:pPr>
              <w:pStyle w:val="Compact"/>
            </w:pPr>
            <w:r>
              <w:t xml:space="preserve">The theological error of the wicked is not atheism but practical atheism — functional deism: God exists but does not engage; the rebuttal is a</w:t>
            </w:r>
            <w:r>
              <w:t xml:space="preserve"> </w:t>
            </w:r>
            <w:r>
              <w:rPr>
                <w:i/>
                <w:iCs/>
              </w:rPr>
              <w:t xml:space="preserve">qal wahomer</w:t>
            </w:r>
            <w:r>
              <w:t xml:space="preserve"> </w:t>
            </w:r>
            <w:r>
              <w:t xml:space="preserve">(lesser to greater) argument from Creator to creature</w:t>
            </w:r>
          </w:p>
        </w:tc>
      </w:tr>
      <w:tr>
        <w:tc>
          <w:tcPr/>
          <w:p>
            <w:pPr>
              <w:pStyle w:val="Compact"/>
            </w:pPr>
            <w:r>
              <w:t xml:space="preserve">12–15</w:t>
            </w:r>
          </w:p>
        </w:tc>
        <w:tc>
          <w:tcPr/>
          <w:p>
            <w:pPr>
              <w:pStyle w:val="Compact"/>
            </w:pPr>
            <w:r>
              <w:t xml:space="preserve">Beatitude: blessed is the man whom the LORD disciplines and teaches from His law; he will be given rest from days of trouble; the LORD will not forsake His people or abandon His inheritance; justice will return to the righteous</w:t>
            </w:r>
          </w:p>
        </w:tc>
        <w:tc>
          <w:tcPr/>
          <w:p>
            <w:pPr>
              <w:pStyle w:val="Compact"/>
            </w:pPr>
            <w:r>
              <w:t xml:space="preserve">Pivot of the psalm — from lament to confidence; discipline is the mark of belonging, not of abandonment; v. 15 asserts the permanence of divine faithfulness</w:t>
            </w:r>
          </w:p>
        </w:tc>
      </w:tr>
      <w:tr>
        <w:tc>
          <w:tcPr/>
          <w:p>
            <w:pPr>
              <w:pStyle w:val="Compact"/>
            </w:pPr>
            <w:r>
              <w:t xml:space="preserve">16–19</w:t>
            </w:r>
          </w:p>
        </w:tc>
        <w:tc>
          <w:tcPr/>
          <w:p>
            <w:pPr>
              <w:pStyle w:val="Compact"/>
            </w:pPr>
            <w:r>
              <w:t xml:space="preserve">Personal testimony: who stood up for me against evildoers? No one — but the LORD was my help; without Him I would have perished;</w:t>
            </w:r>
            <w:r>
              <w:t xml:space="preserve"> </w:t>
            </w:r>
            <w:r>
              <w:t xml:space="preserve">“when the cares of my heart are many, your consolations cheer my soul”</w:t>
            </w:r>
          </w:p>
        </w:tc>
        <w:tc>
          <w:tcPr/>
          <w:p>
            <w:pPr>
              <w:pStyle w:val="Compact"/>
            </w:pPr>
            <w:r>
              <w:t xml:space="preserve">Transition from communal/wisdom address to intensely personal testimony; v. 17 (</w:t>
            </w:r>
            <w:r>
              <w:t xml:space="preserve">“land of silence”</w:t>
            </w:r>
            <w:r>
              <w:t xml:space="preserve"> </w:t>
            </w:r>
            <w:r>
              <w:t xml:space="preserve">= Sheol) indicates extremity of the threat;</w:t>
            </w:r>
            <w:r>
              <w:t xml:space="preserve"> </w:t>
            </w:r>
            <w:r>
              <w:t xml:space="preserve">“consolations”</w:t>
            </w:r>
            <w:r>
              <w:t xml:space="preserve"> </w:t>
            </w:r>
            <w:r>
              <w:t xml:space="preserve">(</w:t>
            </w:r>
            <w:r>
              <w:rPr>
                <w:i/>
                <w:iCs/>
              </w:rPr>
              <w:t xml:space="preserve">tanhumim</w:t>
            </w:r>
            <w:r>
              <w:t xml:space="preserve">) — divine comfort active within the affliction, not merely after it</w:t>
            </w:r>
          </w:p>
        </w:tc>
      </w:tr>
      <w:tr>
        <w:tc>
          <w:tcPr/>
          <w:p>
            <w:pPr>
              <w:pStyle w:val="Compact"/>
            </w:pPr>
            <w:r>
              <w:t xml:space="preserve">20–23</w:t>
            </w:r>
          </w:p>
        </w:tc>
        <w:tc>
          <w:tcPr/>
          <w:p>
            <w:pPr>
              <w:pStyle w:val="Compact"/>
            </w:pPr>
            <w:r>
              <w:t xml:space="preserve">Rhetorical refusal: the throne of iniquity has no fellowship with God; He has become the psalmist’s stronghold; God will repay the wicked for their iniquity and cut them off</w:t>
            </w:r>
          </w:p>
        </w:tc>
        <w:tc>
          <w:tcPr/>
          <w:p>
            <w:pPr>
              <w:pStyle w:val="Compact"/>
            </w:pPr>
            <w:r>
              <w:t xml:space="preserve">Closes with confident declaration, not with resolution of the crisis; the wicked have not yet been judged — but the psalmist speaks as if they will be; faith anticipates what sight has not yet seen</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Invocation: Arise, God of Justice</w:t>
            </w:r>
          </w:p>
        </w:tc>
      </w:tr>
      <w:tr>
        <w:tc>
          <w:tcPr/>
          <w:p>
            <w:pPr>
              <w:pStyle w:val="Compact"/>
            </w:pPr>
            <w:r>
              <w:t xml:space="preserve">2</w:t>
            </w:r>
          </w:p>
        </w:tc>
        <w:tc>
          <w:tcPr/>
          <w:p>
            <w:pPr>
              <w:pStyle w:val="Compact"/>
            </w:pPr>
            <w:r>
              <w:t xml:space="preserve">3–7</w:t>
            </w:r>
          </w:p>
        </w:tc>
        <w:tc>
          <w:tcPr/>
          <w:p>
            <w:pPr>
              <w:pStyle w:val="Compact"/>
            </w:pPr>
            <w:r>
              <w:t xml:space="preserve">The Lament: Evil Flourishes and Mocks</w:t>
            </w:r>
          </w:p>
        </w:tc>
      </w:tr>
      <w:tr>
        <w:tc>
          <w:tcPr/>
          <w:p>
            <w:pPr>
              <w:pStyle w:val="Compact"/>
            </w:pPr>
            <w:r>
              <w:t xml:space="preserve">3</w:t>
            </w:r>
          </w:p>
        </w:tc>
        <w:tc>
          <w:tcPr/>
          <w:p>
            <w:pPr>
              <w:pStyle w:val="Compact"/>
            </w:pPr>
            <w:r>
              <w:t xml:space="preserve">8–11</w:t>
            </w:r>
          </w:p>
        </w:tc>
        <w:tc>
          <w:tcPr/>
          <w:p>
            <w:pPr>
              <w:pStyle w:val="Compact"/>
            </w:pPr>
            <w:r>
              <w:t xml:space="preserve">The Refutation: The God Who Formed the Eye Sees Everything</w:t>
            </w:r>
          </w:p>
        </w:tc>
      </w:tr>
      <w:tr>
        <w:tc>
          <w:tcPr/>
          <w:p>
            <w:pPr>
              <w:pStyle w:val="Compact"/>
            </w:pPr>
            <w:r>
              <w:t xml:space="preserve">4</w:t>
            </w:r>
          </w:p>
        </w:tc>
        <w:tc>
          <w:tcPr/>
          <w:p>
            <w:pPr>
              <w:pStyle w:val="Compact"/>
            </w:pPr>
            <w:r>
              <w:t xml:space="preserve">12–15</w:t>
            </w:r>
          </w:p>
        </w:tc>
        <w:tc>
          <w:tcPr/>
          <w:p>
            <w:pPr>
              <w:pStyle w:val="Compact"/>
            </w:pPr>
            <w:r>
              <w:t xml:space="preserve">The Beatitude: Blessed Is the One God Disciplines</w:t>
            </w:r>
          </w:p>
        </w:tc>
      </w:tr>
      <w:tr>
        <w:tc>
          <w:tcPr/>
          <w:p>
            <w:pPr>
              <w:pStyle w:val="Compact"/>
            </w:pPr>
            <w:r>
              <w:t xml:space="preserve">5</w:t>
            </w:r>
          </w:p>
        </w:tc>
        <w:tc>
          <w:tcPr/>
          <w:p>
            <w:pPr>
              <w:pStyle w:val="Compact"/>
            </w:pPr>
            <w:r>
              <w:t xml:space="preserve">16–19</w:t>
            </w:r>
          </w:p>
        </w:tc>
        <w:tc>
          <w:tcPr/>
          <w:p>
            <w:pPr>
              <w:pStyle w:val="Compact"/>
            </w:pPr>
            <w:r>
              <w:t xml:space="preserve">The Testimony: The LORD Alone Was My Help</w:t>
            </w:r>
          </w:p>
        </w:tc>
      </w:tr>
      <w:tr>
        <w:tc>
          <w:tcPr/>
          <w:p>
            <w:pPr>
              <w:pStyle w:val="Compact"/>
            </w:pPr>
            <w:r>
              <w:t xml:space="preserve">6</w:t>
            </w:r>
          </w:p>
        </w:tc>
        <w:tc>
          <w:tcPr/>
          <w:p>
            <w:pPr>
              <w:pStyle w:val="Compact"/>
            </w:pPr>
            <w:r>
              <w:t xml:space="preserve">20–23</w:t>
            </w:r>
          </w:p>
        </w:tc>
        <w:tc>
          <w:tcPr/>
          <w:p>
            <w:pPr>
              <w:pStyle w:val="Compact"/>
            </w:pPr>
            <w:r>
              <w:t xml:space="preserve">The Confidence: God Will Not Abandon Justice</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God who sees all wickedness will arise and judge — His people can endure.</w:t>
      </w:r>
    </w:p>
    <w:p>
      <w:pPr>
        <w:pStyle w:val="BodyText"/>
      </w:pPr>
      <w:r>
        <w:rPr>
          <w:b/>
          <w:bCs/>
        </w:rPr>
        <w:t xml:space="preserve">Primary Claim:</w:t>
      </w:r>
      <w:r>
        <w:t xml:space="preserve"> </w:t>
      </w:r>
      <w:r>
        <w:t xml:space="preserve">God is calling the righteous sufferer who sees injustice flourishing to resist both despair and self-rescue by entrusting the matter of justice to the LORD, who is neither blind nor absent — and who will, without fail, repay.</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(Mind/Belief) — Recalibrate your theology of God’s silence.</w:t>
      </w:r>
      <w:r>
        <w:t xml:space="preserve"> </w:t>
      </w:r>
      <w:r>
        <w:t xml:space="preserve">The wicked in this psalm do not deny God’s existence — they deny His attentiveness:</w:t>
      </w:r>
      <w:r>
        <w:t xml:space="preserve"> </w:t>
      </w:r>
      <w:r>
        <w:t xml:space="preserve">“The LORD does not see; the God of Jacob does not perceive”</w:t>
      </w:r>
      <w:r>
        <w:t xml:space="preserve"> </w:t>
      </w:r>
      <w:r>
        <w:t xml:space="preserve">(v. 7). This is the practical atheism that afflicts believers as much as unbelievers when suffering persists. When injustice continues and God appears unmoved, the instinctive conclusion is that He is either unaware or indifferent. Psalm 94 refutes this at the level of creation logic: the God who engineered human perception cannot Himself be imperceptive. The application is a deliberate theological correction — when circumstances suggest God has gone blind to your situation, you must bring your theology to bear on your experience rather than letting your experience revise your theology. God’s silence is not God’s absence. His patience is not His indifference.</w:t>
      </w:r>
    </w:p>
    <w:p>
      <w:pPr>
        <w:pStyle w:val="BodyText"/>
      </w:pPr>
      <w:r>
        <w:rPr>
          <w:b/>
          <w:bCs/>
        </w:rPr>
        <w:t xml:space="preserve">2. (Will/Behavior) — Bring your cry for justice to God rather than taking it up yourself.</w:t>
      </w:r>
      <w:r>
        <w:t xml:space="preserve"> </w:t>
      </w:r>
      <w:r>
        <w:t xml:space="preserve">The psalmist does not gather a militia, mount a counter-campaign, or repay the wicked in kind. He prays. The entire energy of his righteous anger is directed upward — to the</w:t>
      </w:r>
      <w:r>
        <w:t xml:space="preserve"> </w:t>
      </w:r>
      <w:r>
        <w:t xml:space="preserve">“God of vengeances”</w:t>
      </w:r>
      <w:r>
        <w:t xml:space="preserve"> </w:t>
      </w:r>
      <w:r>
        <w:t xml:space="preserve">— rather than outward against the oppressors. This is not passivity; it is a specific, active, disciplined choice to place the burden of justice in the hands of the only One qualified to execute it without corruption. The application for the believer who has been wronged — institutionally, relationally, professionally, or otherwise — is to resist the pull toward self-administered justice and instead bring the specific, named injustice before God as a petition. Not suppressing the anger, but routing it through prayer rather than through retaliation.</w:t>
      </w:r>
    </w:p>
    <w:p>
      <w:pPr>
        <w:pStyle w:val="BodyText"/>
      </w:pPr>
      <w:r>
        <w:rPr>
          <w:b/>
          <w:bCs/>
        </w:rPr>
        <w:t xml:space="preserve">3. (Affections/Worship) — Receive discipline from God’s hand as proof of belonging, not evidence of rejection.</w:t>
      </w:r>
      <w:r>
        <w:t xml:space="preserve"> </w:t>
      </w:r>
      <w:r>
        <w:t xml:space="preserve">Verse 12’s beatitude is counterintuitive at maximum force: the man whom God disciplines is</w:t>
      </w:r>
      <w:r>
        <w:t xml:space="preserve"> </w:t>
      </w:r>
      <w:r>
        <w:rPr>
          <w:i/>
          <w:iCs/>
        </w:rPr>
        <w:t xml:space="preserve">blessed</w:t>
      </w:r>
      <w:r>
        <w:t xml:space="preserve">. The psalm reframes suffering that comes through the LORD’s hand not as evidence that God has withdrawn but as evidence that He is still engaged with His people as their Father. The reflexive response to sustained suffering is to read it as divine abandonment —</w:t>
      </w:r>
      <w:r>
        <w:t xml:space="preserve"> </w:t>
      </w:r>
      <w:r>
        <w:t xml:space="preserve">“God has left me to this.”</w:t>
      </w:r>
      <w:r>
        <w:t xml:space="preserve"> </w:t>
      </w:r>
      <w:r>
        <w:t xml:space="preserve">The psalm inverts the reading: suffering under God’s disciplining hand is the mark of those who are His inheritance (v. 14). The application is an affective reorientation — where the natural response is grief, resentment, or distance from God in the midst of suffering, the believer is called to receive it as a form of the Father’s attention, however painful, and to let that reception produce grateful trust rather than alienation.</w:t>
      </w:r>
    </w:p>
    <w:p>
      <w:pPr>
        <w:pStyle w:val="BodyText"/>
      </w:pPr>
      <w:r>
        <w:rPr>
          <w:b/>
          <w:bCs/>
        </w:rPr>
        <w:t xml:space="preserve">4. (Mind/Belief) — Anchor your confidence in God’s character rather than in your circumstances.</w:t>
      </w:r>
      <w:r>
        <w:t xml:space="preserve"> </w:t>
      </w:r>
      <w:r>
        <w:t xml:space="preserve">The psalm ends without the wicked being judged. The crisis has not resolved. The oppressors are still operating. But the psalmist closes with declarations of confidence:</w:t>
      </w:r>
      <w:r>
        <w:t xml:space="preserve"> </w:t>
      </w:r>
      <w:r>
        <w:t xml:space="preserve">“the LORD has become my stronghold”</w:t>
      </w:r>
      <w:r>
        <w:t xml:space="preserve"> </w:t>
      </w:r>
      <w:r>
        <w:t xml:space="preserve">(v. 22);</w:t>
      </w:r>
      <w:r>
        <w:t xml:space="preserve"> </w:t>
      </w:r>
      <w:r>
        <w:t xml:space="preserve">“He will repay them for their iniquity”</w:t>
      </w:r>
      <w:r>
        <w:t xml:space="preserve"> </w:t>
      </w:r>
      <w:r>
        <w:t xml:space="preserve">(v. 23). This confidence is not based on observable change but on theological conviction about who God is. The application is to distinguish between faith-based confidence and circumstance-based confidence. The believer who can only be confident when things are improving has not yet learned the psalm’s lesson. Genuine endurance — the kind the psalm is designed to produce — rests on the character of God as the one who</w:t>
      </w:r>
      <w:r>
        <w:t xml:space="preserve"> </w:t>
      </w:r>
      <w:r>
        <w:t xml:space="preserve">“will not forsake His people”</w:t>
      </w:r>
      <w:r>
        <w:t xml:space="preserve"> </w:t>
      </w:r>
      <w:r>
        <w:t xml:space="preserve">(v. 14), not on the current state of affairs.</w:t>
      </w:r>
    </w:p>
    <w:p>
      <w:pPr>
        <w:pStyle w:val="BodyText"/>
      </w:pPr>
      <w:r>
        <w:rPr>
          <w:b/>
          <w:bCs/>
        </w:rPr>
        <w:t xml:space="preserve">5. (Affections/Worship) — Let God’s consolations reach you inside the affliction.</w:t>
      </w:r>
      <w:r>
        <w:t xml:space="preserve"> </w:t>
      </w:r>
      <w:r>
        <w:t xml:space="preserve">Verse 19 is one of the most pastorally precise verses in the lament psalms:</w:t>
      </w:r>
      <w:r>
        <w:t xml:space="preserve"> </w:t>
      </w:r>
      <w:r>
        <w:t xml:space="preserve">“When the cares of my heart are many, your consolations cheer my soul.”</w:t>
      </w:r>
      <w:r>
        <w:t xml:space="preserve"> </w:t>
      </w:r>
      <w:r>
        <w:t xml:space="preserve">Note the timing — not</w:t>
      </w:r>
      <w:r>
        <w:t xml:space="preserve"> </w:t>
      </w:r>
      <w:r>
        <w:t xml:space="preserve">“after the cares were resolved, your consolations cheered me”</w:t>
      </w:r>
      <w:r>
        <w:t xml:space="preserve"> </w:t>
      </w:r>
      <w:r>
        <w:t xml:space="preserve">but while they are many. The Hebrew</w:t>
      </w:r>
      <w:r>
        <w:t xml:space="preserve"> </w:t>
      </w:r>
      <w:r>
        <w:rPr>
          <w:i/>
          <w:iCs/>
        </w:rPr>
        <w:t xml:space="preserve">tanhumim</w:t>
      </w:r>
      <w:r>
        <w:t xml:space="preserve"> </w:t>
      </w:r>
      <w:r>
        <w:t xml:space="preserve">(consolations, comforts) speaks of active divine comfort operating within ongoing suffering, not as a reward for endurance after it is over. The application is a deliberate, active opening of the inner life to divine comfort in the midst of unresolved difficulty — not waiting until the situation improves before allowing the LORD’s comfort to reach you, but receiving it now, here, while the cares remain. This is the difference between endurance that is merely grimly willed and endurance that is genuinely sustained from within.</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94 makes a sustained case for the theological coherence of divine retributive justice as an essential attribute of God’s character, not a primitive sentiment to be outgrown. The</w:t>
      </w:r>
      <w:r>
        <w:t xml:space="preserve"> </w:t>
      </w:r>
      <w:r>
        <w:t xml:space="preserve">“God of vengeances”</w:t>
      </w:r>
      <w:r>
        <w:t xml:space="preserve"> </w:t>
      </w:r>
      <w:r>
        <w:t xml:space="preserve">is not a sub-Christian deity — He is the God whose complete and unswerving justice is the very ground of the believer’s hope when human courts fail and evil flourishes. The psalm also teaches that God’s discipline of His people is inseparable from His covenant love — discipline is not abandonment but proof of the covenant relationship (vv. 12–14). Most significantly, Psalm 94 grounds comfort in theology rather than in circumstances: the consolations that cheer the psalmist’s soul (v. 19) arise not from resolved suffering but from knowledge of who God is. God’s character — seeing, hearing, disciplining, sustaining, judging — is the stable foundation beneath the unstable surface of human experience.</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94 is a significant text for the Reformed understanding of divine providence operating through difficulty, suffering, and apparent delay of judgment. The psalm resists two distortions simultaneously: the prosperity-gospel reading that treats continuing affliction as evidence of insufficient faith, and the pietist-quietist reading that treats the cry for justice as spiritually immature. Both are refuted by the psalm’s structure — it opens with a bold plea for judgment and closes with confident trust in God’s unchanging character, and neither move is corrected by the text. The Reformed doctrine of perseverance is implicitly grounded here: God</w:t>
      </w:r>
      <w:r>
        <w:t xml:space="preserve"> </w:t>
      </w:r>
      <w:r>
        <w:t xml:space="preserve">“will not forsake His people or abandon His inheritance”</w:t>
      </w:r>
      <w:r>
        <w:t xml:space="preserve"> </w:t>
      </w:r>
      <w:r>
        <w:t xml:space="preserve">(v. 14) is not conditioned on the believer’s performance but on the LORD’s covenant character. Furthermore, the psalm models the Reformed instinct to bring</w:t>
      </w:r>
      <w:r>
        <w:t xml:space="preserve"> </w:t>
      </w:r>
      <w:r>
        <w:rPr>
          <w:i/>
          <w:iCs/>
        </w:rPr>
        <w:t xml:space="preserve">all</w:t>
      </w:r>
      <w:r>
        <w:t xml:space="preserve"> </w:t>
      </w:r>
      <w:r>
        <w:t xml:space="preserve">of human experience — including anger at injustice — into the worship of God, rather than sanitizing prayer into only approved emotional registers. Lament directed at the God of justice is itself an act of faith.</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r>
        <w:t xml:space="preserve"> </w:t>
      </w:r>
      <w:r>
        <w:t xml:space="preserve">The God who engineered the human ear is not deaf to your cry, and the God who formed the human eye is not blind to your suffering. He has not gone anywhere. Hand the matter of justice to Him — He will repay, He will not forsake you, and in the meantime His consolations are available to you right now, in the middle of the mess, not just after it clears.</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Domesticating the opening invocation.</w:t>
      </w:r>
      <w:r>
        <w:t xml:space="preserve"> </w:t>
      </w:r>
      <w:r>
        <w:t xml:space="preserve">The most common mishandling of Psalm 94 is softening vv. 1–2 either by translating</w:t>
      </w:r>
      <w:r>
        <w:t xml:space="preserve"> </w:t>
      </w:r>
      <w:r>
        <w:rPr>
          <w:i/>
          <w:iCs/>
        </w:rPr>
        <w:t xml:space="preserve">nekamot</w:t>
      </w:r>
      <w:r>
        <w:t xml:space="preserve"> </w:t>
      </w:r>
      <w:r>
        <w:t xml:space="preserve">away from its retributive force (</w:t>
      </w:r>
      <w:r>
        <w:t xml:space="preserve">“justice”</w:t>
      </w:r>
      <w:r>
        <w:t xml:space="preserve"> </w:t>
      </w:r>
      <w:r>
        <w:t xml:space="preserve">instead of</w:t>
      </w:r>
      <w:r>
        <w:t xml:space="preserve"> </w:t>
      </w:r>
      <w:r>
        <w:t xml:space="preserve">“vengeances”</w:t>
      </w:r>
      <w:r>
        <w:t xml:space="preserve">) or by treating the cry as spiritually sub-mature. This must be resisted. The psalm treats the invocation as theologically legitimate and spiritually healthy. Preaching that begins by apologizing for the psalmist’s language or rushing past the cry for judgment to more comfortable territory will undermine the pastoral power of everything that follows. The congregation’s anger at injustice is being validated and redirected, not suppressed.</w:t>
      </w:r>
    </w:p>
    <w:p>
      <w:pPr>
        <w:numPr>
          <w:ilvl w:val="0"/>
          <w:numId w:val="1002"/>
        </w:numPr>
      </w:pPr>
      <w:r>
        <w:rPr>
          <w:b/>
          <w:bCs/>
        </w:rPr>
        <w:t xml:space="preserve">Treating the psalm as a permission slip for personal retaliation.</w:t>
      </w:r>
      <w:r>
        <w:t xml:space="preserve"> </w:t>
      </w:r>
      <w:r>
        <w:t xml:space="preserve">The opposite failure — using the psalm to validate personal vengeance or political retribution campaigns — misses the entire homiletical design. The psalmist is not calling for self-administered justice; he is calling on</w:t>
      </w:r>
      <w:r>
        <w:t xml:space="preserve"> </w:t>
      </w:r>
      <w:r>
        <w:rPr>
          <w:i/>
          <w:iCs/>
        </w:rPr>
        <w:t xml:space="preserve">God</w:t>
      </w:r>
      <w:r>
        <w:t xml:space="preserve"> </w:t>
      </w:r>
      <w:r>
        <w:t xml:space="preserve">to act. The energy of righteous anger is being consistently directed upward in prayer, not outward in action. Preaching must hold both — the anger is legitimate,</w:t>
      </w:r>
      <w:r>
        <w:t xml:space="preserve"> </w:t>
      </w:r>
      <w:r>
        <w:rPr>
          <w:i/>
          <w:iCs/>
        </w:rPr>
        <w:t xml:space="preserve">and</w:t>
      </w:r>
      <w:r>
        <w:t xml:space="preserve"> </w:t>
      </w:r>
      <w:r>
        <w:t xml:space="preserve">it must be handed to God, not acted on personally.</w:t>
      </w:r>
    </w:p>
    <w:p>
      <w:pPr>
        <w:numPr>
          <w:ilvl w:val="0"/>
          <w:numId w:val="1002"/>
        </w:numPr>
      </w:pPr>
      <w:r>
        <w:rPr>
          <w:b/>
          <w:bCs/>
        </w:rPr>
        <w:t xml:space="preserve">Reducing v. 12’s discipline to purely corrective punishment.</w:t>
      </w:r>
      <w:r>
        <w:t xml:space="preserve"> </w:t>
      </w:r>
      <w:r>
        <w:t xml:space="preserve">Treating</w:t>
      </w:r>
      <w:r>
        <w:t xml:space="preserve"> </w:t>
      </w:r>
      <w:r>
        <w:t xml:space="preserve">“the man whom you discipline”</w:t>
      </w:r>
      <w:r>
        <w:t xml:space="preserve"> </w:t>
      </w:r>
      <w:r>
        <w:t xml:space="preserve">as referring only to divine chastisement for specific sins narrows the passage and produces a wrongly diagnostic application:</w:t>
      </w:r>
      <w:r>
        <w:t xml:space="preserve"> </w:t>
      </w:r>
      <w:r>
        <w:t xml:space="preserve">“if you’re suffering, what sin is causing it?”</w:t>
      </w:r>
      <w:r>
        <w:t xml:space="preserve"> </w:t>
      </w:r>
      <w:r>
        <w:t xml:space="preserve">The psalm does not indicate the righteous sufferer has sinned — the suffering appears to come from external oppression. Discipline here is the broader formative activity of God through adversity, and preaching must not narrow it to a sin-diagnosis that the text does not supply.</w:t>
      </w:r>
    </w:p>
    <w:p>
      <w:pPr>
        <w:numPr>
          <w:ilvl w:val="0"/>
          <w:numId w:val="1002"/>
        </w:numPr>
      </w:pPr>
      <w:r>
        <w:rPr>
          <w:b/>
          <w:bCs/>
        </w:rPr>
        <w:t xml:space="preserve">Skipping the personal testimony of vv. 16–19.</w:t>
      </w:r>
      <w:r>
        <w:t xml:space="preserve"> </w:t>
      </w:r>
      <w:r>
        <w:t xml:space="preserve">These verses are among the most personally intense in the entire psalm —</w:t>
      </w:r>
      <w:r>
        <w:t xml:space="preserve"> </w:t>
      </w:r>
      <w:r>
        <w:t xml:space="preserve">“If the LORD had not been my help, my soul would soon have lived in the land of silence”</w:t>
      </w:r>
      <w:r>
        <w:t xml:space="preserve"> </w:t>
      </w:r>
      <w:r>
        <w:t xml:space="preserve">— and they provide the pastoral ground for the confident declarations in vv. 20–23. Preachers who move quickly from the wisdom section (vv. 12–15) to the closing declarations (vv. 20–23) will miss the experiential and testimonial undergirding that makes those declarations something other than bravado. The confidence at the end of the psalm is earned through the darkness of v. 17.</w:t>
      </w:r>
    </w:p>
    <w:p>
      <w:pPr>
        <w:numPr>
          <w:ilvl w:val="0"/>
          <w:numId w:val="1002"/>
        </w:numPr>
      </w:pPr>
      <w:r>
        <w:rPr>
          <w:b/>
          <w:bCs/>
        </w:rPr>
        <w:t xml:space="preserve">Treating the psalm’s confidence as premature triumph.</w:t>
      </w:r>
      <w:r>
        <w:t xml:space="preserve"> </w:t>
      </w:r>
      <w:r>
        <w:t xml:space="preserve">The psalm ends with confident declaration, but the wicked have not yet been judged. The crisis is not resolved. Preaching this as</w:t>
      </w:r>
      <w:r>
        <w:t xml:space="preserve"> </w:t>
      </w:r>
      <w:r>
        <w:t xml:space="preserve">“God always fixes things in the end”</w:t>
      </w:r>
      <w:r>
        <w:t xml:space="preserve"> </w:t>
      </w:r>
      <w:r>
        <w:t xml:space="preserve">risks a triumphalist reading that the text does not warrant and that will be experienced as false by the suffering congregation member whose situation has not yet resolved. The psalm teaches endurance-in-confidence, not resolution-through-faith. The believer is to live as if God will judge (because He will) while still living inside the unresolved difficulty. That nuance must be preserved in the pulpit.</w:t>
      </w:r>
    </w:p>
    <w:p>
      <w:pPr>
        <w:numPr>
          <w:ilvl w:val="0"/>
          <w:numId w:val="1002"/>
        </w:numPr>
      </w:pPr>
      <w:r>
        <w:rPr>
          <w:b/>
          <w:bCs/>
        </w:rPr>
        <w:t xml:space="preserve">Failing to apply the Christological ground beneath the psalm.</w:t>
      </w:r>
      <w:r>
        <w:t xml:space="preserve"> </w:t>
      </w:r>
      <w:r>
        <w:t xml:space="preserve">In the context of New Testament exposition, Psalm 94’s assurance that</w:t>
      </w:r>
      <w:r>
        <w:t xml:space="preserve"> </w:t>
      </w:r>
      <w:r>
        <w:t xml:space="preserve">“the LORD will not forsake His people”</w:t>
      </w:r>
      <w:r>
        <w:t xml:space="preserve"> </w:t>
      </w:r>
      <w:r>
        <w:t xml:space="preserve">(v. 14) must eventually be grounded in its ultimate guarantee: the cross of Christ, where the Son of God endured the very forsakenness (Matthew 27:46) that this psalm insists the covenant people will not experience. The reason God does not abandon His people is not merely that He is generally faithful — it is that the cost of their not being abandoned has already been paid. Preaching that uses the psalm only as general encouragement without locating it in Christ will produce moralized endurance rather than gospel-motivated endurance.</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2026-07-14T21:05:05Z</dcterms:created>
  <dcterms:modified xsi:type="dcterms:W3CDTF">2026-07-14T21:05:05Z</dcterms:modified>
</cp:coreProperties>
</file>

<file path=docProps/custom.xml><?xml version="1.0" encoding="utf-8"?>
<Properties xmlns="http://schemas.openxmlformats.org/officeDocument/2006/custom-properties" xmlns:vt="http://schemas.openxmlformats.org/officeDocument/2006/docPropsVTypes"/>
</file>